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BCE" w:rsidRDefault="00A97D5C">
      <w:pPr>
        <w:rPr>
          <w:lang w:val="uk-UA"/>
        </w:rPr>
      </w:pPr>
      <w:r>
        <w:rPr>
          <w:lang w:val="uk-UA"/>
        </w:rPr>
        <w:t>Укр літ</w:t>
      </w:r>
    </w:p>
    <w:p w:rsidR="00A97D5C" w:rsidRDefault="00A97D5C">
      <w:pPr>
        <w:rPr>
          <w:lang w:val="uk-UA"/>
        </w:rPr>
      </w:pPr>
      <w:r>
        <w:rPr>
          <w:lang w:val="uk-UA"/>
        </w:rPr>
        <w:t>І. Багряний «Тигролови»</w:t>
      </w:r>
    </w:p>
    <w:p w:rsidR="00A97D5C" w:rsidRDefault="00A97D5C">
      <w:pPr>
        <w:rPr>
          <w:lang w:val="uk-UA"/>
        </w:rPr>
      </w:pPr>
      <w:r>
        <w:rPr>
          <w:lang w:val="uk-UA"/>
        </w:rPr>
        <w:t>Укр мова</w:t>
      </w:r>
    </w:p>
    <w:p w:rsidR="00A97D5C" w:rsidRPr="00A97D5C" w:rsidRDefault="00A97D5C">
      <w:pPr>
        <w:rPr>
          <w:lang w:val="uk-UA"/>
        </w:rPr>
      </w:pPr>
      <w:r>
        <w:rPr>
          <w:lang w:val="uk-UA"/>
        </w:rPr>
        <w:t>Розділові знаки при очр, відокремлених членах речення</w:t>
      </w:r>
      <w:bookmarkStart w:id="0" w:name="_GoBack"/>
      <w:bookmarkEnd w:id="0"/>
    </w:p>
    <w:sectPr w:rsidR="00A97D5C" w:rsidRPr="00A97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D27"/>
    <w:rsid w:val="00800BCE"/>
    <w:rsid w:val="00A97D5C"/>
    <w:rsid w:val="00B2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52641"/>
  <w15:chartTrackingRefBased/>
  <w15:docId w15:val="{745FC42D-BF2D-4C92-AED6-0C2518BB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2018-12-10T07:35:00Z</dcterms:created>
  <dcterms:modified xsi:type="dcterms:W3CDTF">2018-12-10T07:37:00Z</dcterms:modified>
</cp:coreProperties>
</file>