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F79" w:rsidRDefault="00EC6866" w:rsidP="00EC686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C6866">
        <w:rPr>
          <w:rFonts w:ascii="Times New Roman" w:hAnsi="Times New Roman" w:cs="Times New Roman"/>
          <w:sz w:val="28"/>
          <w:szCs w:val="28"/>
          <w:lang w:val="uk-UA"/>
        </w:rPr>
        <w:t>САМОСТІЙНА РОБОТА З ТЕМИ «Теорема Піфагора»</w:t>
      </w:r>
    </w:p>
    <w:p w:rsidR="00EC6866" w:rsidRDefault="00EC6866" w:rsidP="008A2C01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геометрії ми з вами вивчили теорему Піфагора: </w:t>
      </w:r>
      <w:r w:rsidRPr="00EC6866">
        <w:rPr>
          <w:rFonts w:ascii="Times New Roman" w:hAnsi="Times New Roman" w:cs="Times New Roman"/>
          <w:b/>
          <w:sz w:val="28"/>
          <w:szCs w:val="28"/>
          <w:lang w:val="uk-UA"/>
        </w:rPr>
        <w:t>в прямокутному трикутнику квадрат гіпотенузи дорівнює сумі квадратів катетів.</w:t>
      </w:r>
    </w:p>
    <w:p w:rsidR="00EC6866" w:rsidRDefault="00BF2D83" w:rsidP="00BF2D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F2D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1905</wp:posOffset>
            </wp:positionV>
            <wp:extent cx="2524125" cy="1514475"/>
            <wp:effectExtent l="0" t="0" r="9525" b="9525"/>
            <wp:wrapTight wrapText="bothSides">
              <wp:wrapPolygon edited="0">
                <wp:start x="0" y="0"/>
                <wp:lineTo x="0" y="21464"/>
                <wp:lineTo x="21518" y="21464"/>
                <wp:lineTo x="21518" y="0"/>
                <wp:lineTo x="0" y="0"/>
              </wp:wrapPolygon>
            </wp:wrapTight>
            <wp:docPr id="4" name="Рисунок 4" descr="C:\Users\Светлана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866" w:rsidRPr="00EC6866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цю теорему </w:t>
      </w:r>
      <w:r w:rsidR="00EC6866">
        <w:rPr>
          <w:rFonts w:ascii="Times New Roman" w:hAnsi="Times New Roman" w:cs="Times New Roman"/>
          <w:sz w:val="28"/>
          <w:szCs w:val="28"/>
          <w:lang w:val="uk-UA"/>
        </w:rPr>
        <w:t>можна розв’язувати різноманітні задачі.</w:t>
      </w:r>
    </w:p>
    <w:p w:rsidR="00EC6866" w:rsidRDefault="00EC6866" w:rsidP="008A2C01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Нагадаю, що у вигляді рівності можна записати:</w:t>
      </w:r>
    </w:p>
    <w:p w:rsidR="008A2C01" w:rsidRPr="008A2C01" w:rsidRDefault="00EC6866" w:rsidP="008A2C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8A2C0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C6866">
        <w:rPr>
          <w:rFonts w:ascii="Times New Roman" w:hAnsi="Times New Roman" w:cs="Times New Roman"/>
          <w:i/>
          <w:sz w:val="28"/>
          <w:szCs w:val="28"/>
          <w:lang w:val="uk-UA"/>
        </w:rPr>
        <w:t>ΔАВС</w:t>
      </w:r>
      <w:r w:rsidRPr="00EC686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A2C0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Pr="00EC6866">
        <w:rPr>
          <w:rFonts w:ascii="Times New Roman" w:hAnsi="Times New Roman" w:cs="Times New Roman"/>
          <w:b/>
          <w:i/>
          <w:sz w:val="28"/>
          <w:szCs w:val="28"/>
          <w:lang w:val="uk-UA"/>
        </w:rPr>
        <w:t>АВ</w:t>
      </w:r>
      <w:r w:rsidRPr="00EC6866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uk-UA"/>
        </w:rPr>
        <w:t>2</w:t>
      </w:r>
      <w:r w:rsidRPr="00EC686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= АС</w:t>
      </w:r>
      <w:r w:rsidRPr="00EC6866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uk-UA"/>
        </w:rPr>
        <w:t>2</w:t>
      </w:r>
      <w:r w:rsidRPr="00EC686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+ ВС</w:t>
      </w:r>
      <w:r w:rsidRPr="00EC6866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A2C01" w:rsidRPr="008A2C01" w:rsidRDefault="00EC6866" w:rsidP="008A2C0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A2C0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6866">
        <w:rPr>
          <w:rFonts w:ascii="Times New Roman" w:hAnsi="Times New Roman" w:cs="Times New Roman"/>
          <w:i/>
          <w:sz w:val="28"/>
          <w:szCs w:val="28"/>
          <w:lang w:val="uk-UA"/>
        </w:rPr>
        <w:t>ΔАС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2C0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6866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Pr="00EC6866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uk-UA"/>
        </w:rPr>
        <w:t>2</w:t>
      </w:r>
      <w:r w:rsidRPr="00EC686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= А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Pr="00EC6866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uk-UA"/>
        </w:rPr>
        <w:t>2</w:t>
      </w:r>
      <w:r w:rsidRPr="00EC686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Pr="00EC6866"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Pr="00EC6866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  </w:t>
      </w:r>
    </w:p>
    <w:p w:rsidR="008A2C01" w:rsidRDefault="008A2C01" w:rsidP="008A2C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2C0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EC6866" w:rsidRPr="00EC6866">
        <w:rPr>
          <w:rFonts w:ascii="Times New Roman" w:hAnsi="Times New Roman" w:cs="Times New Roman"/>
          <w:i/>
          <w:sz w:val="28"/>
          <w:szCs w:val="28"/>
          <w:lang w:val="uk-UA"/>
        </w:rPr>
        <w:t>ΔВС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="00EC686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BC</w:t>
      </w:r>
      <w:r w:rsidR="00EC6866" w:rsidRPr="00EC6866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=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="00EC6866" w:rsidRPr="00EC6866"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="00EC6866" w:rsidRPr="00EC6866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uk-UA"/>
        </w:rPr>
        <w:t>2</w:t>
      </w:r>
      <w:r w:rsidR="00EC6866" w:rsidRPr="00EC686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+ В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="00EC6866" w:rsidRPr="00EC6866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A2C01" w:rsidRDefault="008A2C01" w:rsidP="008A2C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C6866" w:rsidRDefault="008A2C01" w:rsidP="008A2C01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Доречи, не має значення як позначити вершини трикутника. Теорема Піфагора використовується в багатьох задачах: треба просто побачити, а потім доповнити рисунок так, щоб з’явився прямокутний трикутник.</w:t>
      </w:r>
    </w:p>
    <w:p w:rsidR="00E56093" w:rsidRDefault="00E56093" w:rsidP="008A2C01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E56093" w:rsidRDefault="00BF2D83" w:rsidP="008A2C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F2D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16002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343" y="21380"/>
                <wp:lineTo x="21343" y="0"/>
                <wp:lineTo x="0" y="0"/>
              </wp:wrapPolygon>
            </wp:wrapTight>
            <wp:docPr id="3" name="Рисунок 3" descr="C:\Users\Светлана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093"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задача </w:t>
      </w:r>
      <w:r w:rsidR="00E56093" w:rsidRPr="00E56093">
        <w:rPr>
          <w:rFonts w:ascii="Times New Roman" w:hAnsi="Times New Roman" w:cs="Times New Roman"/>
          <w:b/>
          <w:sz w:val="28"/>
          <w:szCs w:val="28"/>
          <w:lang w:val="uk-UA"/>
        </w:rPr>
        <w:t>№ 537</w:t>
      </w:r>
      <w:r w:rsidR="00E56093">
        <w:rPr>
          <w:rFonts w:ascii="Times New Roman" w:hAnsi="Times New Roman" w:cs="Times New Roman"/>
          <w:sz w:val="28"/>
          <w:szCs w:val="28"/>
          <w:lang w:val="uk-UA"/>
        </w:rPr>
        <w:t xml:space="preserve"> зі шкільного підручника. В задачі мова йде про ромб, але ми пам’ятаємо, що діагоналі ромба взаємно перпендикулярні і точкою перетину діляться навпіл. Це дає можливість побачити прямокутний трикутник та його катети (половини діагоналей) і знайти довжину гіпотенузи (сторону ромба).  Отже, периметр буде знайдено. </w:t>
      </w:r>
      <w:r w:rsidR="00E56093" w:rsidRPr="00E56093">
        <w:rPr>
          <w:rFonts w:ascii="Times New Roman" w:hAnsi="Times New Roman" w:cs="Times New Roman"/>
          <w:i/>
          <w:sz w:val="28"/>
          <w:szCs w:val="28"/>
          <w:lang w:val="uk-UA"/>
        </w:rPr>
        <w:t>Доведіть розв’язування задачі до кінця й запишіть на окремих аркушах.</w:t>
      </w:r>
      <w:r w:rsidR="00E560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6093" w:rsidRDefault="00E56093" w:rsidP="008A2C01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E56093" w:rsidRDefault="00E56093" w:rsidP="008A2C01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Задачі №№ </w:t>
      </w:r>
      <w:r w:rsidRPr="00E56093">
        <w:rPr>
          <w:rFonts w:ascii="Times New Roman" w:hAnsi="Times New Roman" w:cs="Times New Roman"/>
          <w:b/>
          <w:sz w:val="28"/>
          <w:szCs w:val="28"/>
          <w:lang w:val="uk-UA"/>
        </w:rPr>
        <w:t>544, 545, 547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розв’язуються аналогічно. Виконайте ці завдання самостійно на тих же аркушах.</w:t>
      </w:r>
    </w:p>
    <w:p w:rsidR="00C4228F" w:rsidRDefault="00C4228F" w:rsidP="008A2C01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4228F" w:rsidRDefault="00C4228F" w:rsidP="008A2C01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цього приступіть до виконання </w:t>
      </w:r>
      <w:r w:rsidRPr="00C4228F">
        <w:rPr>
          <w:rFonts w:ascii="Times New Roman" w:hAnsi="Times New Roman" w:cs="Times New Roman"/>
          <w:b/>
          <w:sz w:val="32"/>
          <w:szCs w:val="32"/>
          <w:lang w:val="uk-UA"/>
        </w:rPr>
        <w:t>самостійної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228F" w:rsidRPr="00C4228F" w:rsidRDefault="00C4228F" w:rsidP="00C4228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228F">
        <w:rPr>
          <w:rFonts w:ascii="Times New Roman" w:hAnsi="Times New Roman" w:cs="Times New Roman"/>
          <w:b/>
          <w:sz w:val="28"/>
          <w:szCs w:val="28"/>
          <w:lang w:val="uk-UA"/>
        </w:rPr>
        <w:t>І варіант</w:t>
      </w:r>
    </w:p>
    <w:p w:rsidR="00C4228F" w:rsidRDefault="00C4228F" w:rsidP="00C4228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Знайти гіпотенузу прямокутного трикутника, якщо його катети: 1) 5 см і </w:t>
      </w:r>
    </w:p>
    <w:p w:rsidR="00C4228F" w:rsidRDefault="00C4228F" w:rsidP="00C4228F">
      <w:pPr>
        <w:pStyle w:val="a5"/>
        <w:spacing w:after="0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 см; 2) 25 см і 60 см.</w:t>
      </w:r>
    </w:p>
    <w:p w:rsidR="00C4228F" w:rsidRDefault="00C4228F" w:rsidP="00C4228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Знайти катет прямокутного трикутника, якщо його гіпотенуза та інший катет відповідно дорівнюють: 1) 17см і 15 см, 2) 9 см і 5 см.</w:t>
      </w:r>
    </w:p>
    <w:p w:rsidR="00C4228F" w:rsidRDefault="00C4228F" w:rsidP="00C4228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Сторона ромба 41 см, а одна з його діагоналей 18 см. Знайти другу діагональ ромба.</w:t>
      </w:r>
    </w:p>
    <w:p w:rsidR="00C4228F" w:rsidRDefault="00C4228F" w:rsidP="00C4228F">
      <w:pPr>
        <w:pStyle w:val="a5"/>
        <w:spacing w:after="0"/>
        <w:ind w:left="106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C4228F">
        <w:rPr>
          <w:rFonts w:ascii="Times New Roman" w:hAnsi="Times New Roman" w:cs="Times New Roman"/>
          <w:b/>
          <w:sz w:val="28"/>
          <w:szCs w:val="28"/>
          <w:lang w:val="uk-UA"/>
        </w:rPr>
        <w:t>І варіант</w:t>
      </w:r>
    </w:p>
    <w:p w:rsidR="00C4228F" w:rsidRDefault="00C4228F" w:rsidP="00C4228F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Знайти гіпотенузу прямокутного трикутника, якщо його катети: 1) 10 см і </w:t>
      </w:r>
    </w:p>
    <w:p w:rsidR="00C4228F" w:rsidRDefault="00C4228F" w:rsidP="00C4228F">
      <w:pPr>
        <w:pStyle w:val="a5"/>
        <w:spacing w:after="0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 см; 2) 3 см і 5 см.</w:t>
      </w:r>
    </w:p>
    <w:p w:rsidR="00C4228F" w:rsidRDefault="00C4228F" w:rsidP="00C4228F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Знайти катет прямокутного трикутника, якщо його гіпотенуза та інший катет відповідно дорівнюють: 1) 26см і 10 см, 2) 8 см і 2 см.</w:t>
      </w:r>
    </w:p>
    <w:p w:rsidR="00EB7CF3" w:rsidRDefault="00EB7CF3" w:rsidP="00EB7CF3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Сторона ромба 13 см, а одна з його діагоналей 10 см. Знайти другу діагональ ромба.</w:t>
      </w:r>
    </w:p>
    <w:p w:rsidR="008F77D3" w:rsidRDefault="008F77D3" w:rsidP="008F77D3">
      <w:pPr>
        <w:pStyle w:val="a5"/>
        <w:spacing w:after="0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повинно бути виконано до 1 квітня 11.00. </w:t>
      </w:r>
    </w:p>
    <w:p w:rsidR="00C4228F" w:rsidRPr="00C4228F" w:rsidRDefault="008F77D3" w:rsidP="00BF2D83">
      <w:pPr>
        <w:pStyle w:val="a5"/>
        <w:tabs>
          <w:tab w:val="left" w:pos="8895"/>
        </w:tabs>
        <w:spacing w:after="0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надсилати за е-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77D3">
        <w:rPr>
          <w:rFonts w:ascii="Times New Roman" w:hAnsi="Times New Roman" w:cs="Times New Roman"/>
          <w:b/>
          <w:sz w:val="28"/>
          <w:szCs w:val="28"/>
          <w:lang w:val="en-US"/>
        </w:rPr>
        <w:t>anna</w:t>
      </w:r>
      <w:proofErr w:type="spellEnd"/>
      <w:r w:rsidRPr="008F77D3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Pr="008F77D3">
        <w:rPr>
          <w:rFonts w:ascii="Times New Roman" w:hAnsi="Times New Roman" w:cs="Times New Roman"/>
          <w:b/>
          <w:sz w:val="28"/>
          <w:szCs w:val="28"/>
          <w:lang w:val="en-US"/>
        </w:rPr>
        <w:t>ic</w:t>
      </w:r>
      <w:proofErr w:type="spellEnd"/>
      <w:r w:rsidRPr="008F77D3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8F77D3">
        <w:rPr>
          <w:rFonts w:ascii="Times New Roman" w:hAnsi="Times New Roman" w:cs="Times New Roman"/>
          <w:b/>
          <w:sz w:val="28"/>
          <w:szCs w:val="28"/>
          <w:lang w:val="en-US"/>
        </w:rPr>
        <w:t>ukr</w:t>
      </w:r>
      <w:proofErr w:type="spellEnd"/>
      <w:r w:rsidRPr="008F77D3">
        <w:rPr>
          <w:rFonts w:ascii="Times New Roman" w:hAnsi="Times New Roman" w:cs="Times New Roman"/>
          <w:b/>
          <w:sz w:val="28"/>
          <w:szCs w:val="28"/>
        </w:rPr>
        <w:t>.</w:t>
      </w:r>
      <w:r w:rsidRPr="008F77D3">
        <w:rPr>
          <w:rFonts w:ascii="Times New Roman" w:hAnsi="Times New Roman" w:cs="Times New Roman"/>
          <w:b/>
          <w:sz w:val="28"/>
          <w:szCs w:val="28"/>
          <w:lang w:val="en-US"/>
        </w:rPr>
        <w:t>net</w:t>
      </w:r>
      <w:r w:rsidR="00BF2D8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bookmarkStart w:id="0" w:name="_GoBack"/>
      <w:bookmarkEnd w:id="0"/>
    </w:p>
    <w:sectPr w:rsidR="00C4228F" w:rsidRPr="00C4228F" w:rsidSect="00BF2D83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13DD"/>
    <w:multiLevelType w:val="hybridMultilevel"/>
    <w:tmpl w:val="FA068366"/>
    <w:lvl w:ilvl="0" w:tplc="1B98E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E52424"/>
    <w:multiLevelType w:val="hybridMultilevel"/>
    <w:tmpl w:val="FA068366"/>
    <w:lvl w:ilvl="0" w:tplc="1B98E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AE4C12"/>
    <w:multiLevelType w:val="hybridMultilevel"/>
    <w:tmpl w:val="2006D08C"/>
    <w:lvl w:ilvl="0" w:tplc="1E5AAA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7404C73"/>
    <w:multiLevelType w:val="hybridMultilevel"/>
    <w:tmpl w:val="15D047B6"/>
    <w:lvl w:ilvl="0" w:tplc="552E4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B5"/>
    <w:rsid w:val="006135B5"/>
    <w:rsid w:val="008A2C01"/>
    <w:rsid w:val="008F77D3"/>
    <w:rsid w:val="00BF2D83"/>
    <w:rsid w:val="00BF7F79"/>
    <w:rsid w:val="00C4228F"/>
    <w:rsid w:val="00E56093"/>
    <w:rsid w:val="00EB7CF3"/>
    <w:rsid w:val="00EC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A81CF-1494-4607-AD21-858ABF8F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8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2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4</cp:revision>
  <dcterms:created xsi:type="dcterms:W3CDTF">2020-03-27T08:26:00Z</dcterms:created>
  <dcterms:modified xsi:type="dcterms:W3CDTF">2020-03-27T09:40:00Z</dcterms:modified>
</cp:coreProperties>
</file>