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D6" w:rsidRPr="009275CC" w:rsidRDefault="001A42D6" w:rsidP="0092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11-х клас</w:t>
      </w:r>
      <w:r w:rsidRPr="00927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927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27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Зарубіжна література</w:t>
      </w:r>
    </w:p>
    <w:p w:rsidR="005E5130" w:rsidRPr="009275CC" w:rsidRDefault="001A42D6" w:rsidP="009275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bCs/>
          <w:color w:val="424242"/>
          <w:sz w:val="28"/>
          <w:szCs w:val="28"/>
          <w:lang w:val="uk-UA"/>
        </w:rPr>
        <w:t xml:space="preserve">Тема: </w:t>
      </w:r>
      <w:r w:rsidR="00E12C64" w:rsidRPr="009275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Г</w:t>
      </w:r>
      <w:r w:rsidR="0088309D" w:rsidRPr="009275C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shd w:val="clear" w:color="auto" w:fill="FFFFFF"/>
          <w:lang w:val="uk-UA"/>
        </w:rPr>
        <w:t>абріел</w:t>
      </w:r>
      <w:r w:rsidR="0088309D" w:rsidRPr="009275C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uk-UA"/>
        </w:rPr>
        <w:t>ь</w:t>
      </w:r>
      <w:r w:rsidR="00E12C64" w:rsidRPr="009275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Гарсіа Маркес „Стариган з крилами”. </w:t>
      </w:r>
      <w:r w:rsidRPr="009275C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uk-UA"/>
        </w:rPr>
        <w:t xml:space="preserve"> </w:t>
      </w:r>
      <w:r w:rsidRPr="009275C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uk-UA"/>
        </w:rPr>
        <w:t xml:space="preserve">Проблематика та система образів твору. </w:t>
      </w:r>
      <w:r w:rsidR="00E12C64" w:rsidRPr="009275C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uk-UA"/>
        </w:rPr>
        <w:t>Філософсько-етичний сенс зустрічі ангела з людьми</w:t>
      </w:r>
    </w:p>
    <w:p w:rsidR="0088309D" w:rsidRPr="009275CC" w:rsidRDefault="001A42D6" w:rsidP="009275CC">
      <w:pPr>
        <w:tabs>
          <w:tab w:val="left" w:pos="2910"/>
          <w:tab w:val="center" w:pos="5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Шановні 11-класники!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маємо осягнути зміст філософського оповідання</w:t>
      </w:r>
      <w:r w:rsidRPr="0092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>Г.Г. Маркеса</w:t>
      </w:r>
      <w:r w:rsidRPr="0092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колумбійського письменника і публіциста,</w:t>
      </w:r>
      <w:r w:rsidRPr="00927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309D" w:rsidRPr="009275CC">
        <w:rPr>
          <w:rFonts w:ascii="Times New Roman" w:hAnsi="Times New Roman" w:cs="Times New Roman"/>
          <w:color w:val="7030A0"/>
          <w:sz w:val="28"/>
          <w:szCs w:val="28"/>
          <w:lang w:val="uk-UA"/>
        </w:rPr>
        <w:t>«Стариган з крилами»,</w:t>
      </w:r>
      <w:r w:rsidR="0088309D"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саме в ньому виявилися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09D" w:rsidRPr="00927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особливості світобачення письменника. Це оповідання  увійшло до збірки «Не</w:t>
      </w:r>
      <w:r w:rsidR="0088309D" w:rsidRPr="00927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звичайна й сумна історія про довірливу Ерендиру та її жор</w:t>
      </w:r>
      <w:r w:rsidR="0088309D" w:rsidRPr="00927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стоку бабку» (1972). А 10 грудня 1982 року король Швеції Карл-Густав вручив колумбійському письменникові Габріелю Гарсіа Маркесу відзнаку Нобелівської премії «</w:t>
      </w:r>
      <w:r w:rsidR="0088309D" w:rsidRPr="009275C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за романи й оповідання, в яких фантастичні й реалістичні елементи поєднані заради створення щедрого світу, в якому відбито життя й супереч</w:t>
      </w:r>
      <w:r w:rsidR="0088309D" w:rsidRPr="009275C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softHyphen/>
        <w:t>ності Латиноамериканського континенту</w:t>
      </w:r>
      <w:r w:rsidR="0088309D" w:rsidRPr="00927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88309D" w:rsidRPr="009275CC" w:rsidRDefault="001A42D6" w:rsidP="009275CC">
      <w:pPr>
        <w:tabs>
          <w:tab w:val="left" w:pos="2910"/>
          <w:tab w:val="center" w:pos="5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КРОК</w:t>
      </w:r>
      <w:r w:rsidR="0088309D"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1.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Але для того,</w:t>
      </w:r>
      <w:r w:rsidR="0088309D"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щоб дійсно  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</w:t>
      </w:r>
      <w:r w:rsidR="0088309D"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твір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, треба спочатку ознайомитися з особистістю </w:t>
      </w:r>
      <w:r w:rsidR="0088309D"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автора за посиланням </w:t>
      </w:r>
      <w:hyperlink r:id="rId5" w:history="1"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atch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lao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31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zyLXtU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ab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channel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BA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71%2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88309D"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</w:hyperlink>
    </w:p>
    <w:p w:rsidR="00ED5F6E" w:rsidRPr="009275CC" w:rsidRDefault="0063299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КРОК 2. </w:t>
      </w:r>
      <w:r w:rsidRPr="009275CC">
        <w:rPr>
          <w:rFonts w:ascii="Times New Roman" w:hAnsi="Times New Roman" w:cs="Times New Roman"/>
          <w:sz w:val="28"/>
          <w:szCs w:val="28"/>
        </w:rPr>
        <w:t>Оповідання «Стариган з крилами» дуже невелике за обсягом</w:t>
      </w:r>
      <w:r w:rsidR="00ED5F6E"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. Його можна прослухати за 14 хвилин за посиланням </w:t>
      </w:r>
      <w:hyperlink r:id="rId6" w:history="1">
        <w:r w:rsidR="00ED5F6E" w:rsidRPr="009275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https://www.youtube.com/watch?v=S2pA2c3cwCI&amp;ab_channel=%D0%97%D0%B0%D1%80%D1%83%D0%B1%D1%96%D0%B6%D0%BD%D0%B0%D0%9B%D1%96%D1%82%D0%B5%D1%80%D0%B0%D1%82%D1%83%D1%80%D0%B0</w:t>
        </w:r>
      </w:hyperlink>
    </w:p>
    <w:p w:rsidR="00ED5F6E" w:rsidRPr="009275CC" w:rsidRDefault="00ED5F6E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або прочитати скорочено за посиланням </w:t>
      </w:r>
    </w:p>
    <w:p w:rsidR="00ED5F6E" w:rsidRPr="009275CC" w:rsidRDefault="00ED5F6E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ukrlib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styslo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zl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printit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tid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=5646</w:t>
        </w:r>
      </w:hyperlink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657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КРОК </w:t>
      </w: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3</w:t>
      </w:r>
      <w:r w:rsidRPr="009275C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92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657"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Аналізуючи твір, заповніть схему–конспект у зошиті із зарубіжної літератури</w:t>
      </w:r>
    </w:p>
    <w:p w:rsidR="00B93657" w:rsidRPr="009275CC" w:rsidRDefault="0099396E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B93657" w:rsidRPr="009275CC">
        <w:rPr>
          <w:rFonts w:ascii="Times New Roman" w:hAnsi="Times New Roman" w:cs="Times New Roman"/>
          <w:color w:val="000000" w:themeColor="text1"/>
          <w:sz w:val="28"/>
          <w:szCs w:val="28"/>
        </w:rPr>
        <w:t>«Магічний реалізм»</w:t>
      </w:r>
      <w:r w:rsidR="00B93657"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93657" w:rsidRPr="009275CC">
        <w:rPr>
          <w:rFonts w:ascii="Times New Roman" w:hAnsi="Times New Roman" w:cs="Times New Roman"/>
          <w:color w:val="000000" w:themeColor="text1"/>
          <w:sz w:val="28"/>
          <w:szCs w:val="28"/>
        </w:rPr>
        <w:t>творчий метод</w:t>
      </w:r>
      <w:r w:rsidR="00B93657"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Маркеса, - це …</w:t>
      </w:r>
    </w:p>
    <w:p w:rsidR="00B93657" w:rsidRPr="009275CC" w:rsidRDefault="00B93657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sz w:val="28"/>
          <w:szCs w:val="28"/>
        </w:rPr>
        <w:t>Характерні риси</w:t>
      </w:r>
      <w:r w:rsidRPr="009275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</w:rPr>
        <w:t>агічн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реалізм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B93657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99396E"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 написання</w:t>
      </w: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твору  …</w:t>
      </w:r>
    </w:p>
    <w:p w:rsidR="002B1BE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Особливість жанру  …</w:t>
      </w:r>
    </w:p>
    <w:p w:rsidR="002B1BE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Тема  …</w:t>
      </w:r>
    </w:p>
    <w:p w:rsidR="002B1BE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Прблематика  …</w:t>
      </w:r>
    </w:p>
    <w:p w:rsidR="002B1BE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Символічне значення образів  …</w:t>
      </w:r>
    </w:p>
    <w:p w:rsidR="002B1BE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Ідея  …</w:t>
      </w:r>
    </w:p>
    <w:p w:rsidR="00330D22" w:rsidRPr="009275CC" w:rsidRDefault="00330D22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Про що попереджає автор?____________________________________</w:t>
      </w:r>
    </w:p>
    <w:p w:rsidR="00330D22" w:rsidRPr="009275CC" w:rsidRDefault="00330D22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</w:t>
      </w:r>
    </w:p>
    <w:p w:rsidR="00330D22" w:rsidRPr="009275CC" w:rsidRDefault="00330D22" w:rsidP="0092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1BE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КРОК 4. 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>Ідейно-художній аналіз твору</w:t>
      </w:r>
    </w:p>
    <w:p w:rsidR="009275C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4.1. 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Уважно опрацюйте </w:t>
      </w:r>
    </w:p>
    <w:p w:rsidR="009275CC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за посиланням </w:t>
      </w:r>
      <w:hyperlink r:id="rId8" w:history="1"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vseosvita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prezentacia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gabriel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garsia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markes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starigan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iz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krilami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vcitel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siavramenko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-232831.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9275CC" w:rsidRPr="009275CC" w:rsidRDefault="009275CC" w:rsidP="009275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lastRenderedPageBreak/>
        <w:t xml:space="preserve"> навчальне відео за посиланням </w:t>
      </w:r>
      <w:hyperlink r:id="rId9" w:history="1"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https://www.youtube.com/watch?v=W7kwPLwZU_Q&amp;ab_channel=%D0%97%D0%B0%D1%80%D1%83%D0%B1%D1%96%D0%B6%D0%BD%D0%B0%D0%9B%D1%96%D1%82%D0%B5%D1%80%D0%B0%D1%82%D1%83%D1%80%D0%B0</w:t>
        </w:r>
      </w:hyperlink>
    </w:p>
    <w:p w:rsidR="002B1BEC" w:rsidRPr="009275CC" w:rsidRDefault="00D018A7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4.2.</w:t>
      </w:r>
      <w:r w:rsidR="00330D22" w:rsidRPr="009275CC">
        <w:rPr>
          <w:rFonts w:ascii="Times New Roman" w:hAnsi="Times New Roman" w:cs="Times New Roman"/>
          <w:sz w:val="28"/>
          <w:szCs w:val="28"/>
          <w:lang w:val="uk-UA"/>
        </w:rPr>
        <w:t>Щоб з</w:t>
      </w:r>
      <w:r w:rsidR="009275CC" w:rsidRPr="009275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30D22" w:rsidRPr="009275CC">
        <w:rPr>
          <w:rFonts w:ascii="Times New Roman" w:hAnsi="Times New Roman" w:cs="Times New Roman"/>
          <w:sz w:val="28"/>
          <w:szCs w:val="28"/>
          <w:lang w:val="uk-UA"/>
        </w:rPr>
        <w:t>ясувати ідею твору, пропоную переглянути відео за посиланням</w:t>
      </w:r>
      <w:r w:rsidR="00330D22"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</w:p>
    <w:p w:rsidR="00D018A7" w:rsidRPr="009275CC" w:rsidRDefault="00D018A7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JUhLvrmvNOw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feat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re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ab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channel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elena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78178</w:t>
        </w:r>
      </w:hyperlink>
    </w:p>
    <w:p w:rsidR="00B93657" w:rsidRPr="009275CC" w:rsidRDefault="00B93657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8A7" w:rsidRDefault="00D018A7" w:rsidP="009275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5CC">
        <w:rPr>
          <w:rFonts w:ascii="Times New Roman" w:hAnsi="Times New Roman" w:cs="Times New Roman"/>
          <w:color w:val="000000" w:themeColor="text1"/>
          <w:sz w:val="28"/>
          <w:szCs w:val="28"/>
        </w:rPr>
        <w:t>ВИСНОВОК: незважаючи на драматичне забарвлення, оповідання Маркеса не звучить приречено, безнадійно. Саме тому ангел не помирає, а, навпаки, одужує. У нього виростають могутні крила, і він відлітає у піднебесся. Чи повернеться він на грішну землю? Це запитання залишається без відповіді. Але письменникові та читачеві хочеться вірити, що повернеться… Повернеться тоді, коли люди стануть морально досконалішими.</w:t>
      </w:r>
    </w:p>
    <w:p w:rsidR="00D569A4" w:rsidRPr="009275CC" w:rsidRDefault="00D569A4" w:rsidP="009275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BEC" w:rsidRPr="009275CC" w:rsidRDefault="00B93657" w:rsidP="009275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КРОК </w:t>
      </w:r>
      <w:r w:rsidR="00330D22"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5</w:t>
      </w:r>
      <w:r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  <w:r w:rsidRPr="009275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B1BEC" w:rsidRPr="0092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залишилися нерозв’язані питання, зверніться до ДОДАТКОВОГО МАТЕРІАЛУ</w:t>
      </w:r>
    </w:p>
    <w:p w:rsidR="00C82E2B" w:rsidRPr="009275CC" w:rsidRDefault="002B1BEC" w:rsidP="009275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2E2B" w:rsidRPr="009275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«Магічний реалізм»: творчий метод чи латиноамериканський спосіб мислення?</w:t>
      </w:r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  <w:lang w:val="uk-UA"/>
        </w:rPr>
        <w:tab/>
        <w:t>Щоб краще зрозуміти світобачення Габріеля Ма</w:t>
      </w:r>
      <w:r w:rsidRPr="009275CC">
        <w:rPr>
          <w:rFonts w:ascii="Times New Roman" w:hAnsi="Times New Roman" w:cs="Times New Roman"/>
          <w:sz w:val="28"/>
          <w:szCs w:val="28"/>
        </w:rPr>
        <w:t xml:space="preserve">ркеса, звернемося до його вислову: </w:t>
      </w:r>
      <w:r w:rsidRPr="009275CC">
        <w:rPr>
          <w:rFonts w:ascii="Times New Roman" w:hAnsi="Times New Roman" w:cs="Times New Roman"/>
          <w:i/>
          <w:sz w:val="28"/>
          <w:szCs w:val="28"/>
        </w:rPr>
        <w:t>«…Я – реаліст, адже вірю, що у Латинській Америці все можливо, все реально… і ця форма реальності може дати дещо нове світовій літературі».</w:t>
      </w:r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ab/>
        <w:t xml:space="preserve">Особливість твору – поєднання реалістичного і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фантастичного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, комічного і серйозного. Тому манеру письма Маркеса називають «магічним реалізмом».      Даний термін складається з двох протилежних понять: - «реалізм» і «магічний». </w:t>
      </w:r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 xml:space="preserve">    Чи мають ці слова щось спі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>?</w:t>
      </w:r>
      <w:r w:rsidRPr="00927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5CC">
        <w:rPr>
          <w:rFonts w:ascii="Times New Roman" w:hAnsi="Times New Roman" w:cs="Times New Roman"/>
          <w:sz w:val="28"/>
          <w:szCs w:val="28"/>
        </w:rPr>
        <w:t xml:space="preserve">(Реальність і магія – це речі, які начебто не можна поєднати, тому що вони за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 суттю мають антонімічний характер.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Це поєднання непоєднуваного).</w:t>
      </w:r>
      <w:r w:rsidRPr="00927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ab/>
        <w:t xml:space="preserve"> «Магічний реалізм» - умовна назва модерністської течії, для якої характерно змалювання національних традицій, переплетення чарівного, що притаманне мі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>, та побутового, сучасності та історії.</w:t>
      </w:r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5CC">
        <w:rPr>
          <w:rFonts w:ascii="Times New Roman" w:hAnsi="Times New Roman" w:cs="Times New Roman"/>
          <w:i/>
          <w:sz w:val="28"/>
          <w:szCs w:val="28"/>
        </w:rPr>
        <w:t>Характерні риси: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«фантастична» дійсність;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широке змалювання національних традицій;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переплетення чарівного та побутового;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сучасність та історія;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міфологізм;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пародія та іронія;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умовно-суб</w:t>
      </w:r>
      <w:r w:rsidRPr="009275C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275CC">
        <w:rPr>
          <w:rFonts w:ascii="Times New Roman" w:hAnsi="Times New Roman" w:cs="Times New Roman"/>
          <w:sz w:val="28"/>
          <w:szCs w:val="28"/>
        </w:rPr>
        <w:t>єктивний час;</w:t>
      </w:r>
    </w:p>
    <w:p w:rsidR="00C82E2B" w:rsidRPr="009275CC" w:rsidRDefault="00C82E2B" w:rsidP="009275C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sz w:val="28"/>
          <w:szCs w:val="28"/>
        </w:rPr>
        <w:t>зв'язок із народним буттям;</w:t>
      </w:r>
    </w:p>
    <w:p w:rsidR="002B1BEC" w:rsidRPr="009275CC" w:rsidRDefault="002B1BEC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Проблематика оповідання «Стариган з крилами»</w:t>
      </w:r>
      <w:r w:rsidRPr="0092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ED5F6E" w:rsidRPr="009275CC" w:rsidRDefault="00742399" w:rsidP="009275CC">
      <w:pPr>
        <w:tabs>
          <w:tab w:val="left" w:pos="2910"/>
          <w:tab w:val="center" w:pos="5179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drawing>
          <wp:inline distT="0" distB="0" distL="0" distR="0">
            <wp:extent cx="3930522" cy="3636000"/>
            <wp:effectExtent l="19050" t="0" r="0" b="0"/>
            <wp:docPr id="4" name="Рисунок 6" descr="Гарсіа Маркес - Сайт shewhenk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рсіа Маркес - Сайт shewhenko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22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Філософський сенс зустрічі янгола з людьми.</w:t>
      </w:r>
    </w:p>
    <w:p w:rsidR="00742399" w:rsidRPr="009275CC" w:rsidRDefault="00D569A4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 невеличкого</w:t>
      </w:r>
      <w:r w:rsidR="00A36570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селища Пелайо та</w:t>
      </w:r>
      <w:proofErr w:type="gramStart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лісенда надзвичайно заклопотані своїми справами.</w:t>
      </w:r>
      <w:r w:rsidR="00A36570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570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 не припиняється уже впродовж трьох діб. У таку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негоду подружжя знаходить на своєму подві</w:t>
      </w:r>
      <w:proofErr w:type="gramStart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’ї старого, лисого жебрака, в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подертому одязі, який не мав змоги </w:t>
      </w:r>
      <w:proofErr w:type="gramStart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ідвестися через велетенські крила, які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природньо виглядали із-за спини. Коли люди трохи отямилися, дійшли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висновку, щоб перед ними янгол. Парадоксально, та ми звикли уявляти собі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 зовсім п</w:t>
      </w:r>
      <w:proofErr w:type="gramStart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іншому…Посланці Господні мають бути білосніжні, прекрасні,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витончені…Усі життєві негаразди і біди є місцем для зустрічі з Богом</w:t>
      </w:r>
      <w:proofErr w:type="gramStart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</w:p>
    <w:p w:rsidR="00742399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 теж прийшов в той момент, коли цього потребувала не лише родина</w:t>
      </w:r>
    </w:p>
    <w:p w:rsidR="00D569A4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Пелайо, </w:t>
      </w:r>
      <w:proofErr w:type="gramStart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усі жителі селища. </w:t>
      </w:r>
    </w:p>
    <w:p w:rsidR="00A36570" w:rsidRPr="00D569A4" w:rsidRDefault="00D569A4" w:rsidP="00D56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Чому </w:t>
      </w:r>
      <w:proofErr w:type="gramStart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вигляді? Напевно, 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відобразити глибину душі і помислів цих людей. Адже, із прибуттям ангела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 з них не змінився, духовно не очистився, їхні серця не тягнулися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люди просто звикли жити своїм</w:t>
      </w:r>
      <w:r w:rsidR="00A36570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приземленим безкрилим життям, зовсім не усвідомлюючи сутність</w:t>
      </w:r>
      <w:r w:rsidR="00A36570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 призначення на землі. Мірилом людських взаємин стають не</w:t>
      </w:r>
      <w:r w:rsidR="00A36570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399"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любов, повага, добро, а гроші, матеріальні здобутки.</w:t>
      </w:r>
      <w:r w:rsidR="00A36570"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Янгол, утілення, духовного, стає засобом збагачення.</w:t>
      </w:r>
    </w:p>
    <w:p w:rsidR="00A36570" w:rsidRPr="009275CC" w:rsidRDefault="00742399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69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92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Цим оповіданням Г.Гарсіа Маркес хотів людство попередити і показати, як близько ми до«безкрилої» катастрофи…</w:t>
      </w: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 здатні сприйняти високі, благородніістини, вони перебувають у полоні байдужості, корисливості, розрахунку.</w:t>
      </w:r>
      <w:r w:rsidRPr="0092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 автор має надію на краще, тому ангел не помирає, а одужує і відлітає впіднебесся.</w:t>
      </w:r>
    </w:p>
    <w:p w:rsidR="00742399" w:rsidRDefault="00A36570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Люди, які оточують янгола, настільки поринули в буденність, що навіть не заслуговують на покарання (про нагоро</w:t>
      </w:r>
      <w:r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ду взагалі не йдеться). </w:t>
      </w:r>
      <w:r w:rsidRPr="009275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 лише посланця вищих сил, а навіть живу істоту, рівну собі, не бачать вони в янголі, але роблять це швидше через душевну обмеженість, ніж зі злої </w:t>
      </w:r>
      <w:r w:rsidRPr="009275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волі, якої також нема.</w:t>
      </w:r>
      <w:r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не розуміють, що роблять,— і янгол просто летить від них, позбав</w:t>
      </w:r>
      <w:r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ляє дива своєї присутності, бо вони не варті цього дива. А разом із ним іде від людей щось чарівне й важливе, чого вони не розпізнали й не збагнули.</w:t>
      </w:r>
    </w:p>
    <w:p w:rsidR="00D569A4" w:rsidRPr="009275CC" w:rsidRDefault="00D569A4" w:rsidP="009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F3B" w:rsidRPr="00D569A4" w:rsidRDefault="00960F3B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образів твору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Хлопчик</w:t>
      </w:r>
      <w:r w:rsidRPr="009275C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275CC">
        <w:rPr>
          <w:rFonts w:ascii="Times New Roman" w:hAnsi="Times New Roman" w:cs="Times New Roman"/>
          <w:sz w:val="28"/>
          <w:szCs w:val="28"/>
        </w:rPr>
        <w:t xml:space="preserve">– це відображення жорстокого,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 суспільства. Здавалося б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 що дитина – це символ чистоти душі, без гріховності. Та він байдуже ставиться до появи гостя, грався у курнику і заразив старигана вітряною віспою. 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Хвороба дитини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символ неблагополуччя людства,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 хворіє на зло. 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Пелайо</w:t>
      </w:r>
      <w:r w:rsidRPr="009275C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275CC">
        <w:rPr>
          <w:rFonts w:ascii="Times New Roman" w:hAnsi="Times New Roman" w:cs="Times New Roman"/>
          <w:sz w:val="28"/>
          <w:szCs w:val="28"/>
        </w:rPr>
        <w:t xml:space="preserve">втілення прагматизму. 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Елісенда</w:t>
      </w:r>
      <w:r w:rsidRPr="009275C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275CC">
        <w:rPr>
          <w:rFonts w:ascii="Times New Roman" w:hAnsi="Times New Roman" w:cs="Times New Roman"/>
          <w:sz w:val="28"/>
          <w:szCs w:val="28"/>
        </w:rPr>
        <w:t xml:space="preserve">добра, але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прагматична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 людина.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Ж</w:t>
      </w:r>
      <w:proofErr w:type="gramEnd"/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інка-павук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символ деградації суспільства.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Отець Гонзага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це обмежений чоловік, немилосердний священик без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віри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>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Образи </w:t>
      </w:r>
      <w:proofErr w:type="gramStart"/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св</w:t>
      </w:r>
      <w:proofErr w:type="gramEnd"/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іту природи</w:t>
      </w:r>
      <w:r w:rsidRPr="009275CC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9275CC">
        <w:rPr>
          <w:rFonts w:ascii="Times New Roman" w:hAnsi="Times New Roman" w:cs="Times New Roman"/>
          <w:sz w:val="28"/>
          <w:szCs w:val="28"/>
        </w:rPr>
        <w:t xml:space="preserve"> </w:t>
      </w:r>
      <w:r w:rsidRPr="009275CC">
        <w:rPr>
          <w:rFonts w:ascii="Times New Roman" w:hAnsi="Times New Roman" w:cs="Times New Roman"/>
          <w:color w:val="0070C0"/>
          <w:sz w:val="28"/>
          <w:szCs w:val="28"/>
        </w:rPr>
        <w:t>дощ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символ необхідності духовного очищення землі; </w:t>
      </w:r>
      <w:r w:rsidRPr="009275CC">
        <w:rPr>
          <w:rFonts w:ascii="Times New Roman" w:hAnsi="Times New Roman" w:cs="Times New Roman"/>
          <w:color w:val="0070C0"/>
          <w:sz w:val="28"/>
          <w:szCs w:val="28"/>
        </w:rPr>
        <w:t>морська стихія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бурхливе й суперечне життя; морський вітер – відчуття свободи; </w:t>
      </w:r>
      <w:r w:rsidRPr="009275CC">
        <w:rPr>
          <w:rFonts w:ascii="Times New Roman" w:hAnsi="Times New Roman" w:cs="Times New Roman"/>
          <w:color w:val="0070C0"/>
          <w:sz w:val="28"/>
          <w:szCs w:val="28"/>
        </w:rPr>
        <w:t>калюжа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уособлення життєвого бруду, життя без милосердя і доброти.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Клітка, курник, дім з гратами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обмеженість жалюгідного існування.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Селище без назви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модель людства. Поведінка людей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>ідкреслює, що душі у них злі, черстві, грішні. Вони наглухо закриті для божественних істин. А найстрашніше, що янгола сприймають за циркову звірину, яка за їжу виконує забаганки натовпу.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Хвороба ангела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символ знехтування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віри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Відновлені крила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символ </w:t>
      </w:r>
      <w:proofErr w:type="gramStart"/>
      <w:r w:rsidRPr="009275CC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9275CC">
        <w:rPr>
          <w:rFonts w:ascii="Times New Roman" w:hAnsi="Times New Roman" w:cs="Times New Roman"/>
          <w:sz w:val="28"/>
          <w:szCs w:val="28"/>
        </w:rPr>
        <w:t xml:space="preserve"> злету людини.</w:t>
      </w:r>
    </w:p>
    <w:p w:rsidR="00960F3B" w:rsidRPr="009275CC" w:rsidRDefault="00960F3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C">
        <w:rPr>
          <w:rFonts w:ascii="Times New Roman" w:hAnsi="Times New Roman" w:cs="Times New Roman"/>
          <w:i/>
          <w:color w:val="7030A0"/>
          <w:sz w:val="28"/>
          <w:szCs w:val="28"/>
        </w:rPr>
        <w:t>Політ ангела</w:t>
      </w:r>
      <w:r w:rsidRPr="009275CC">
        <w:rPr>
          <w:rFonts w:ascii="Times New Roman" w:hAnsi="Times New Roman" w:cs="Times New Roman"/>
          <w:sz w:val="28"/>
          <w:szCs w:val="28"/>
        </w:rPr>
        <w:t xml:space="preserve"> – утвердження незгасності справжніх духовних цінностей, які не можна знищити. </w:t>
      </w:r>
    </w:p>
    <w:p w:rsidR="00960F3B" w:rsidRDefault="00D569A4" w:rsidP="009275CC">
      <w:pPr>
        <w:tabs>
          <w:tab w:val="left" w:pos="2910"/>
          <w:tab w:val="center" w:pos="5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60F3B" w:rsidRPr="009275CC">
        <w:rPr>
          <w:rFonts w:ascii="Times New Roman" w:hAnsi="Times New Roman" w:cs="Times New Roman"/>
          <w:sz w:val="28"/>
          <w:szCs w:val="28"/>
        </w:rPr>
        <w:t xml:space="preserve">Саме про таких людей, які мають крила, говориться у вірші </w:t>
      </w:r>
      <w:r w:rsidR="00D018A7" w:rsidRPr="009275CC">
        <w:rPr>
          <w:rFonts w:ascii="Times New Roman" w:hAnsi="Times New Roman" w:cs="Times New Roman"/>
          <w:sz w:val="28"/>
          <w:szCs w:val="28"/>
          <w:lang w:val="uk-UA"/>
        </w:rPr>
        <w:t>«Крила</w:t>
      </w:r>
      <w:proofErr w:type="gramStart"/>
      <w:r w:rsidR="00D018A7" w:rsidRPr="009275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0F3B" w:rsidRPr="009275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60F3B" w:rsidRPr="009275CC">
        <w:rPr>
          <w:rFonts w:ascii="Times New Roman" w:hAnsi="Times New Roman" w:cs="Times New Roman"/>
          <w:sz w:val="28"/>
          <w:szCs w:val="28"/>
        </w:rPr>
        <w:t>іни Костенко</w:t>
      </w:r>
      <w:r w:rsidR="00960F3B" w:rsidRPr="009275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60F3B"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8A7"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60F3B" w:rsidRPr="0092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Вони, ті крила не з пуху - пір’я, А з правди,  чесноти і довір’я…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569A4" w:rsidRPr="009275CC" w:rsidRDefault="00D569A4" w:rsidP="009275CC">
      <w:pPr>
        <w:tabs>
          <w:tab w:val="left" w:pos="2910"/>
          <w:tab w:val="center" w:pos="5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9A4" w:rsidRPr="00D569A4" w:rsidRDefault="00D018A7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0D22" w:rsidRPr="009275CC">
        <w:rPr>
          <w:rFonts w:ascii="Times New Roman" w:hAnsi="Times New Roman" w:cs="Times New Roman"/>
          <w:b/>
          <w:sz w:val="28"/>
          <w:szCs w:val="28"/>
          <w:lang w:val="uk-UA"/>
        </w:rPr>
        <w:t>ема</w:t>
      </w:r>
      <w:r w:rsidRPr="0092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твору: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9A4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моральної деградації людства, бездуховності на прикладі історії зустрічі людей з прекрасним, яке вони </w:t>
      </w:r>
      <w:r w:rsidRPr="00D569A4">
        <w:rPr>
          <w:rFonts w:ascii="Times New Roman" w:hAnsi="Times New Roman" w:cs="Times New Roman"/>
          <w:b/>
          <w:sz w:val="28"/>
          <w:szCs w:val="28"/>
          <w:lang w:val="uk-UA"/>
        </w:rPr>
        <w:t>не здатні</w:t>
      </w:r>
      <w:r w:rsidRPr="00D569A4">
        <w:rPr>
          <w:rFonts w:ascii="Times New Roman" w:hAnsi="Times New Roman" w:cs="Times New Roman"/>
          <w:sz w:val="28"/>
          <w:szCs w:val="28"/>
          <w:lang w:val="uk-UA"/>
        </w:rPr>
        <w:t xml:space="preserve"> були зрозуміти. Це твір-попередження, засторога: людство втрачає духовність.</w:t>
      </w:r>
    </w:p>
    <w:p w:rsidR="00D569A4" w:rsidRDefault="00D569A4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E2B" w:rsidRPr="009275CC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КРОК </w:t>
      </w:r>
      <w:r w:rsidR="009275CC" w:rsidRPr="009275C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6</w:t>
      </w:r>
      <w:r w:rsidRPr="009275C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9275CC"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275CC">
        <w:rPr>
          <w:rFonts w:ascii="Times New Roman" w:hAnsi="Times New Roman" w:cs="Times New Roman"/>
          <w:sz w:val="28"/>
          <w:szCs w:val="28"/>
          <w:lang w:val="uk-UA"/>
        </w:rPr>
        <w:t xml:space="preserve">З метою узагальнення пропоную переглянути </w:t>
      </w:r>
    </w:p>
    <w:p w:rsidR="00C82E2B" w:rsidRPr="009275CC" w:rsidRDefault="00C82E2B" w:rsidP="009275CC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9275CC">
        <w:rPr>
          <w:b w:val="0"/>
          <w:bCs w:val="0"/>
          <w:sz w:val="28"/>
          <w:szCs w:val="28"/>
          <w:lang w:val="uk-UA"/>
        </w:rPr>
        <w:t>б</w:t>
      </w:r>
      <w:r w:rsidRPr="009275CC">
        <w:rPr>
          <w:b w:val="0"/>
          <w:bCs w:val="0"/>
          <w:sz w:val="28"/>
          <w:szCs w:val="28"/>
        </w:rPr>
        <w:t>уктрейлер по книзі Ґабріеля Ґарсі</w:t>
      </w:r>
      <w:r w:rsidR="00D569A4">
        <w:rPr>
          <w:b w:val="0"/>
          <w:bCs w:val="0"/>
          <w:sz w:val="28"/>
          <w:szCs w:val="28"/>
        </w:rPr>
        <w:t xml:space="preserve">я Маркеса «Стариган </w:t>
      </w:r>
      <w:r w:rsidRPr="009275CC">
        <w:rPr>
          <w:b w:val="0"/>
          <w:bCs w:val="0"/>
          <w:sz w:val="28"/>
          <w:szCs w:val="28"/>
        </w:rPr>
        <w:t>з крилами»</w:t>
      </w:r>
      <w:r w:rsidRPr="009275CC">
        <w:rPr>
          <w:b w:val="0"/>
          <w:bCs w:val="0"/>
          <w:sz w:val="28"/>
          <w:szCs w:val="28"/>
          <w:lang w:val="uk-UA"/>
        </w:rPr>
        <w:t xml:space="preserve"> за посиланням</w:t>
      </w:r>
    </w:p>
    <w:p w:rsidR="00D569A4" w:rsidRDefault="00C82E2B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atch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TU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alsV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ab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channel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275CC">
          <w:rPr>
            <w:rStyle w:val="a3"/>
            <w:rFonts w:ascii="Times New Roman" w:hAnsi="Times New Roman" w:cs="Times New Roman"/>
            <w:sz w:val="28"/>
            <w:szCs w:val="28"/>
          </w:rPr>
          <w:t>InnaLevchenko</w:t>
        </w:r>
      </w:hyperlink>
    </w:p>
    <w:p w:rsidR="00D569A4" w:rsidRDefault="00D569A4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C64" w:rsidRPr="009275CC" w:rsidRDefault="0099396E" w:rsidP="009275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69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9275CC" w:rsidRPr="00D569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!!!</w:t>
      </w:r>
      <w:r w:rsidR="00E12C64" w:rsidRPr="00D569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275CC" w:rsidRPr="00D569A4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 w:rsidR="009275CC" w:rsidRPr="00D569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/</w:t>
      </w:r>
      <w:proofErr w:type="gramStart"/>
      <w:r w:rsidR="009275CC" w:rsidRPr="00D569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</w:t>
      </w:r>
      <w:proofErr w:type="gramEnd"/>
      <w:r w:rsidR="009275CC" w:rsidRPr="00D569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 1</w:t>
      </w:r>
      <w:r w:rsidR="009275CC" w:rsidRPr="009275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 конспект уроку сфотографувати/отсканувати, надіслати на ел. пошту ліцею «для О.А»;</w:t>
      </w: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75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2) підготуватися до КР «Творчість Хемінгуєя, Маркеса» ( </w:t>
      </w:r>
      <w:r w:rsidR="00D569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текти творів, конспекти в зошитах, урок</w:t>
      </w:r>
      <w:r w:rsidRPr="009275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 З/Л на сайті ліцею)</w:t>
      </w:r>
      <w:r w:rsidR="00D569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D569A4" w:rsidRPr="00D569A4" w:rsidRDefault="00D569A4" w:rsidP="00D569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D569A4">
        <w:rPr>
          <w:rFonts w:ascii="Times New Roman" w:hAnsi="Times New Roman" w:cs="Times New Roman"/>
          <w:color w:val="C00000"/>
          <w:sz w:val="28"/>
          <w:szCs w:val="28"/>
          <w:lang w:val="uk-UA"/>
        </w:rPr>
        <w:t>КР 08.05.2020</w:t>
      </w:r>
    </w:p>
    <w:p w:rsidR="00E12C64" w:rsidRPr="00D569A4" w:rsidRDefault="00E12C64" w:rsidP="00D569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12C64" w:rsidRPr="00D569A4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072"/>
    <w:multiLevelType w:val="hybridMultilevel"/>
    <w:tmpl w:val="6A70BE08"/>
    <w:lvl w:ilvl="0" w:tplc="4A1097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C7182"/>
    <w:multiLevelType w:val="hybridMultilevel"/>
    <w:tmpl w:val="8FA6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4BE0"/>
    <w:multiLevelType w:val="hybridMultilevel"/>
    <w:tmpl w:val="9DC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437"/>
    <w:multiLevelType w:val="hybridMultilevel"/>
    <w:tmpl w:val="CBE0D4AC"/>
    <w:lvl w:ilvl="0" w:tplc="B0BA4FE8">
      <w:start w:val="1"/>
      <w:numFmt w:val="decimal"/>
      <w:lvlText w:val="%1."/>
      <w:lvlJc w:val="left"/>
      <w:pPr>
        <w:ind w:left="81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C277ECF"/>
    <w:multiLevelType w:val="hybridMultilevel"/>
    <w:tmpl w:val="98B0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5389"/>
    <w:multiLevelType w:val="hybridMultilevel"/>
    <w:tmpl w:val="E58A67E0"/>
    <w:lvl w:ilvl="0" w:tplc="62E21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2591"/>
    <w:multiLevelType w:val="hybridMultilevel"/>
    <w:tmpl w:val="323ECAE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114B2"/>
    <w:rsid w:val="001A42D6"/>
    <w:rsid w:val="002B1BEC"/>
    <w:rsid w:val="00330D22"/>
    <w:rsid w:val="004447C0"/>
    <w:rsid w:val="0051386C"/>
    <w:rsid w:val="005E5130"/>
    <w:rsid w:val="0060125D"/>
    <w:rsid w:val="0063299B"/>
    <w:rsid w:val="00640FAF"/>
    <w:rsid w:val="00742399"/>
    <w:rsid w:val="0080304C"/>
    <w:rsid w:val="0088309D"/>
    <w:rsid w:val="009275CC"/>
    <w:rsid w:val="00960F3B"/>
    <w:rsid w:val="0099396E"/>
    <w:rsid w:val="009C2047"/>
    <w:rsid w:val="00A36570"/>
    <w:rsid w:val="00B93657"/>
    <w:rsid w:val="00BA321B"/>
    <w:rsid w:val="00C82E2B"/>
    <w:rsid w:val="00D018A7"/>
    <w:rsid w:val="00D569A4"/>
    <w:rsid w:val="00E10624"/>
    <w:rsid w:val="00E12C64"/>
    <w:rsid w:val="00ED5F6E"/>
    <w:rsid w:val="00F114B2"/>
    <w:rsid w:val="00F43C22"/>
    <w:rsid w:val="00F5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C"/>
  </w:style>
  <w:style w:type="paragraph" w:styleId="1">
    <w:name w:val="heading 1"/>
    <w:basedOn w:val="a"/>
    <w:link w:val="10"/>
    <w:uiPriority w:val="9"/>
    <w:qFormat/>
    <w:rsid w:val="00601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4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1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F57BB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12C64"/>
    <w:pPr>
      <w:ind w:left="720"/>
      <w:contextualSpacing/>
    </w:pPr>
    <w:rPr>
      <w:rFonts w:eastAsiaTheme="minorEastAsia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38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gabriel-garsia-markes-starigan-iz-krilami-vcitel-siavramenko-23283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rlib.com.ua/styslo-zl/printit.php?tid=5646" TargetMode="External"/><Relationship Id="rId12" Type="http://schemas.openxmlformats.org/officeDocument/2006/relationships/hyperlink" Target="https://www.youtube.com/watch?v=TU9alsV8u8k&amp;ab_channel=InnaLevch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pA2c3cwCI&amp;ab_channel=%D0%97%D0%B0%D1%80%D1%83%D0%B1%D1%96%D0%B6%D0%BD%D0%B0%D0%9B%D1%96%D1%82%D0%B5%D1%80%D0%B0%D1%82%D1%83%D1%80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lao31zyLXtU&amp;ab_channel=%D0%A1%D0%BD%D1%96%D0%B4%D0%B0%D0%BD%D0%BE%D0%BA%D0%B71%2B1" TargetMode="External"/><Relationship Id="rId10" Type="http://schemas.openxmlformats.org/officeDocument/2006/relationships/hyperlink" Target="https://www.youtube.com/watch?v=JUhLvrmvNOw&amp;feature=youtu.be&amp;ab_channel=elena78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kwPLwZU_Q&amp;ab_channel=%D0%97%D0%B0%D1%80%D1%83%D0%B1%D1%96%D0%B6%D0%BD%D0%B0%D0%9B%D1%96%D1%82%D0%B5%D1%80%D0%B0%D1%82%D1%83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2020-04-29T20:48:00Z</dcterms:created>
  <dcterms:modified xsi:type="dcterms:W3CDTF">2020-04-29T20:48:00Z</dcterms:modified>
</cp:coreProperties>
</file>