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0C" w:rsidRPr="00C71296" w:rsidRDefault="00C71296">
      <w:pPr>
        <w:rPr>
          <w:b/>
          <w:sz w:val="28"/>
          <w:szCs w:val="28"/>
          <w:lang w:val="uk-UA"/>
        </w:rPr>
      </w:pPr>
      <w:r w:rsidRPr="00C71296">
        <w:rPr>
          <w:b/>
          <w:sz w:val="28"/>
          <w:szCs w:val="28"/>
        </w:rPr>
        <w:t xml:space="preserve">Тема </w:t>
      </w:r>
      <w:r w:rsidRPr="00C71296">
        <w:rPr>
          <w:b/>
          <w:sz w:val="28"/>
          <w:szCs w:val="28"/>
          <w:lang w:val="uk-UA"/>
        </w:rPr>
        <w:t xml:space="preserve"> уроку</w:t>
      </w:r>
      <w:proofErr w:type="gramStart"/>
      <w:r w:rsidRPr="00C71296">
        <w:rPr>
          <w:b/>
          <w:sz w:val="28"/>
          <w:szCs w:val="28"/>
          <w:lang w:val="uk-UA"/>
        </w:rPr>
        <w:t xml:space="preserve"> :</w:t>
      </w:r>
      <w:proofErr w:type="gramEnd"/>
      <w:r w:rsidRPr="00C71296">
        <w:rPr>
          <w:b/>
          <w:sz w:val="28"/>
          <w:szCs w:val="28"/>
          <w:lang w:val="uk-UA"/>
        </w:rPr>
        <w:t xml:space="preserve"> ТУРИЗМ.</w:t>
      </w:r>
    </w:p>
    <w:p w:rsidR="00C71296" w:rsidRPr="00C71296" w:rsidRDefault="00C71296" w:rsidP="00C71296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C71296">
        <w:rPr>
          <w:b/>
          <w:sz w:val="28"/>
          <w:szCs w:val="28"/>
          <w:lang w:val="uk-UA"/>
        </w:rPr>
        <w:t>Опанувати текст підручника п.39-40</w:t>
      </w:r>
    </w:p>
    <w:p w:rsidR="00C71296" w:rsidRPr="00C71296" w:rsidRDefault="00C71296" w:rsidP="00C71296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C71296">
        <w:rPr>
          <w:b/>
          <w:sz w:val="28"/>
          <w:szCs w:val="28"/>
          <w:lang w:val="uk-UA"/>
        </w:rPr>
        <w:t xml:space="preserve">Переглянути </w:t>
      </w:r>
      <w:hyperlink r:id="rId5" w:history="1">
        <w:r w:rsidRPr="00944842">
          <w:rPr>
            <w:rStyle w:val="a4"/>
            <w:b/>
            <w:sz w:val="28"/>
            <w:szCs w:val="28"/>
            <w:lang w:val="uk-UA"/>
          </w:rPr>
          <w:t>пре</w:t>
        </w:r>
        <w:r w:rsidRPr="00944842">
          <w:rPr>
            <w:rStyle w:val="a4"/>
            <w:b/>
            <w:sz w:val="28"/>
            <w:szCs w:val="28"/>
            <w:lang w:val="uk-UA"/>
          </w:rPr>
          <w:t>з</w:t>
        </w:r>
        <w:r w:rsidRPr="00944842">
          <w:rPr>
            <w:rStyle w:val="a4"/>
            <w:b/>
            <w:sz w:val="28"/>
            <w:szCs w:val="28"/>
            <w:lang w:val="uk-UA"/>
          </w:rPr>
          <w:t>ентацію</w:t>
        </w:r>
      </w:hyperlink>
      <w:r w:rsidRPr="00C71296">
        <w:rPr>
          <w:b/>
          <w:sz w:val="28"/>
          <w:szCs w:val="28"/>
          <w:lang w:val="uk-UA"/>
        </w:rPr>
        <w:t xml:space="preserve"> з теми </w:t>
      </w:r>
    </w:p>
    <w:p w:rsidR="00C71296" w:rsidRPr="00C71296" w:rsidRDefault="00C71296" w:rsidP="00C71296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C71296">
        <w:rPr>
          <w:b/>
          <w:sz w:val="28"/>
          <w:szCs w:val="28"/>
          <w:lang w:val="uk-UA"/>
        </w:rPr>
        <w:t>У зошиті скласти список українських об’єктів  спадщини ЮНЕСКО, охарактеризувати один( за власним вибором) об’єкт світової спадщини ЮНЕСКО у 10 пунктах.</w:t>
      </w:r>
    </w:p>
    <w:sectPr w:rsidR="00C71296" w:rsidRPr="00C71296" w:rsidSect="007B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526A"/>
    <w:multiLevelType w:val="hybridMultilevel"/>
    <w:tmpl w:val="509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96"/>
    <w:rsid w:val="006B0CF5"/>
    <w:rsid w:val="007B5F0C"/>
    <w:rsid w:val="008066F1"/>
    <w:rsid w:val="00944842"/>
    <w:rsid w:val="009A46CD"/>
    <w:rsid w:val="009B63F6"/>
    <w:rsid w:val="009C3FDD"/>
    <w:rsid w:val="00C71296"/>
    <w:rsid w:val="00C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C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48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VawXQftWDxRG15FpdTE1gWt0ESh48AL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2020-04-02T13:52:00Z</dcterms:created>
  <dcterms:modified xsi:type="dcterms:W3CDTF">2020-04-03T15:51:00Z</dcterms:modified>
</cp:coreProperties>
</file>